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19"/>
          <w:tab w:val="left" w:pos="2189"/>
          <w:tab w:val="left" w:pos="3158"/>
          <w:tab w:val="left" w:pos="4128"/>
          <w:tab w:val="left" w:pos="5097"/>
          <w:tab w:val="left" w:pos="6067"/>
          <w:tab w:val="left" w:pos="7037"/>
          <w:tab w:val="left" w:pos="8004"/>
        </w:tabs>
        <w:spacing w:before="0" w:line="1051" w:lineRule="exact"/>
        <w:ind w:left="250" w:right="0" w:firstLine="0"/>
        <w:jc w:val="distribute"/>
        <w:rPr>
          <w:rFonts w:hint="eastAsia" w:ascii="方正小标宋简体" w:hAnsi="方正小标宋简体" w:eastAsia="方正小标宋简体" w:cs="方正小标宋简体"/>
          <w:b w:val="0"/>
          <w:bCs w:val="0"/>
          <w:sz w:val="68"/>
        </w:rPr>
      </w:pPr>
      <w:r>
        <w:rPr>
          <w:rFonts w:hint="eastAsia" w:ascii="方正小标宋简体" w:hAnsi="方正小标宋简体" w:eastAsia="方正小标宋简体" w:cs="方正小标宋简体"/>
          <w:b w:val="0"/>
          <w:bCs w:val="0"/>
        </w:rPr>
        <mc:AlternateContent>
          <mc:Choice Requires="wpg">
            <w:drawing>
              <wp:anchor distT="0" distB="0" distL="114300" distR="114300" simplePos="0" relativeHeight="251473920" behindDoc="1" locked="0" layoutInCell="1" allowOverlap="1">
                <wp:simplePos x="0" y="0"/>
                <wp:positionH relativeFrom="page">
                  <wp:posOffset>808355</wp:posOffset>
                </wp:positionH>
                <wp:positionV relativeFrom="paragraph">
                  <wp:posOffset>659765</wp:posOffset>
                </wp:positionV>
                <wp:extent cx="5915025" cy="63500"/>
                <wp:effectExtent l="0" t="0" r="9525" b="12700"/>
                <wp:wrapNone/>
                <wp:docPr id="3" name="组合 3"/>
                <wp:cNvGraphicFramePr/>
                <a:graphic xmlns:a="http://schemas.openxmlformats.org/drawingml/2006/main">
                  <a:graphicData uri="http://schemas.microsoft.com/office/word/2010/wordprocessingGroup">
                    <wpg:wgp>
                      <wpg:cNvGrpSpPr/>
                      <wpg:grpSpPr>
                        <a:xfrm>
                          <a:off x="0" y="0"/>
                          <a:ext cx="5915025" cy="63500"/>
                          <a:chOff x="1559" y="1040"/>
                          <a:chExt cx="9315" cy="100"/>
                        </a:xfrm>
                      </wpg:grpSpPr>
                      <wps:wsp>
                        <wps:cNvPr id="1" name="直接连接符 1"/>
                        <wps:cNvCnPr/>
                        <wps:spPr>
                          <a:xfrm>
                            <a:off x="1559" y="1070"/>
                            <a:ext cx="9315" cy="0"/>
                          </a:xfrm>
                          <a:prstGeom prst="line">
                            <a:avLst/>
                          </a:prstGeom>
                          <a:ln w="38100" cap="flat" cmpd="sng">
                            <a:solidFill>
                              <a:srgbClr val="FF0000"/>
                            </a:solidFill>
                            <a:prstDash val="solid"/>
                            <a:headEnd type="none" w="med" len="med"/>
                            <a:tailEnd type="none" w="med" len="med"/>
                          </a:ln>
                        </wps:spPr>
                        <wps:bodyPr upright="1"/>
                      </wps:wsp>
                      <wps:wsp>
                        <wps:cNvPr id="2" name="直接连接符 2"/>
                        <wps:cNvCnPr/>
                        <wps:spPr>
                          <a:xfrm>
                            <a:off x="1559" y="1130"/>
                            <a:ext cx="9315" cy="0"/>
                          </a:xfrm>
                          <a:prstGeom prst="line">
                            <a:avLst/>
                          </a:prstGeom>
                          <a:ln w="12700" cap="flat" cmpd="sng">
                            <a:solidFill>
                              <a:srgbClr val="FF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63.65pt;margin-top:51.95pt;height:5pt;width:465.75pt;mso-position-horizontal-relative:page;z-index:-251842560;mso-width-relative:page;mso-height-relative:page;" coordorigin="1559,1040" coordsize="9315,100" o:gfxdata="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AxJLXzZAAAADAEAAA8AAAAAAAAAAQAgAAAAIgAAAGRycy9kb3ducmV2LnhtbFBL&#10;AQIUABQAAAAIAIdO4kAySypSZwIAANIGAAAOAAAAAAAAAAEAIAAAACgBAABkcnMvZTJvRG9jLnht&#10;bFBLBQYAAAAABgAGAFkBAAABBgAAAAA=&#10;">
                <o:lock v:ext="edit" aspectratio="f"/>
                <v:line id="_x0000_s1026" o:spid="_x0000_s1026" o:spt="20" style="position:absolute;left:1559;top:1070;height:0;width:9315;" filled="f" stroked="t" coordsize="21600,21600" o:gfxdata="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qzr5vQAA&#10;ANoAAAAPAAAAAAAAAAEAIAAAACIAAABkcnMvZG93bnJldi54bWxQSwECFAAUAAAACACHTuJAMy8F&#10;njsAAAA5AAAAEAAAAAAAAAABACAAAAAMAQAAZHJzL3NoYXBleG1sLnhtbFBLBQYAAAAABgAGAFsB&#10;AAC2AwAAAAA=&#10;">
                  <v:fill on="f" focussize="0,0"/>
                  <v:stroke weight="3pt" color="#FF0000" joinstyle="round"/>
                  <v:imagedata o:title=""/>
                  <o:lock v:ext="edit" aspectratio="f"/>
                </v:line>
                <v:line id="_x0000_s1026" o:spid="_x0000_s1026" o:spt="20" style="position:absolute;left:1559;top:1130;height:0;width:9315;" filled="f" stroked="t" coordsize="21600,21600" o:gfxdata="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kRbDb4A&#10;AADaAAAADwAAAAAAAAABACAAAAAiAAAAZHJzL2Rvd25yZXYueG1sUEsBAhQAFAAAAAgAh07iQDMv&#10;BZ47AAAAOQAAABAAAAAAAAAAAQAgAAAADQEAAGRycy9zaGFwZXhtbC54bWxQSwUGAAAAAAYABgBb&#10;AQAAtwMAAAAA&#10;">
                  <v:fill on="f" focussize="0,0"/>
                  <v:stroke weight="1pt" color="#FF0000" joinstyle="round"/>
                  <v:imagedata o:title=""/>
                  <o:lock v:ext="edit" aspectratio="f"/>
                </v:line>
              </v:group>
            </w:pict>
          </mc:Fallback>
        </mc:AlternateContent>
      </w:r>
      <w:r>
        <w:rPr>
          <w:rFonts w:hint="eastAsia" w:ascii="方正小标宋简体" w:hAnsi="方正小标宋简体" w:eastAsia="方正小标宋简体" w:cs="方正小标宋简体"/>
          <w:b w:val="0"/>
          <w:bCs w:val="0"/>
          <w:color w:val="FF0000"/>
          <w:sz w:val="68"/>
        </w:rPr>
        <w:t>共青团</w:t>
      </w:r>
      <w:r>
        <w:rPr>
          <w:rFonts w:hint="eastAsia" w:ascii="方正小标宋简体" w:hAnsi="方正小标宋简体" w:eastAsia="方正小标宋简体" w:cs="方正小标宋简体"/>
          <w:b w:val="0"/>
          <w:bCs w:val="0"/>
          <w:color w:val="FF0000"/>
          <w:sz w:val="68"/>
          <w:lang w:eastAsia="zh-CN"/>
        </w:rPr>
        <w:t>兴宁</w:t>
      </w:r>
      <w:r>
        <w:rPr>
          <w:rFonts w:hint="eastAsia" w:ascii="方正小标宋简体" w:hAnsi="方正小标宋简体" w:eastAsia="方正小标宋简体" w:cs="方正小标宋简体"/>
          <w:b w:val="0"/>
          <w:bCs w:val="0"/>
          <w:color w:val="FF0000"/>
          <w:sz w:val="68"/>
        </w:rPr>
        <w:t>市委员会</w:t>
      </w:r>
    </w:p>
    <w:p/>
    <w:p>
      <w:pPr>
        <w:pStyle w:val="2"/>
        <w:keepNext w:val="0"/>
        <w:keepLines w:val="0"/>
        <w:pageBreakBefore w:val="0"/>
        <w:widowControl w:val="0"/>
        <w:kinsoku/>
        <w:wordWrap/>
        <w:overflowPunct/>
        <w:topLinePunct w:val="0"/>
        <w:autoSpaceDE w:val="0"/>
        <w:autoSpaceDN w:val="0"/>
        <w:bidi w:val="0"/>
        <w:adjustRightInd/>
        <w:snapToGrid/>
        <w:spacing w:before="0" w:line="600" w:lineRule="exact"/>
        <w:ind w:left="0"/>
        <w:jc w:val="center"/>
        <w:textAlignment w:val="auto"/>
        <w:rPr>
          <w:rFonts w:hint="eastAsia" w:ascii="方正小标宋简体" w:hAnsi="方正小标宋简体" w:eastAsia="方正小标宋简体" w:cs="方正小标宋简体"/>
          <w:b w:val="0"/>
          <w:bCs w:val="0"/>
          <w:sz w:val="44"/>
          <w:szCs w:val="96"/>
          <w:lang w:eastAsia="zh-CN"/>
        </w:rPr>
      </w:pPr>
      <w:r>
        <w:rPr>
          <w:rFonts w:hint="eastAsia" w:ascii="方正小标宋简体" w:hAnsi="方正小标宋简体" w:eastAsia="方正小标宋简体" w:cs="方正小标宋简体"/>
          <w:b w:val="0"/>
          <w:bCs w:val="0"/>
          <w:sz w:val="44"/>
          <w:szCs w:val="96"/>
          <w:lang w:eastAsia="zh-CN"/>
        </w:rPr>
        <w:t>关于广东共青团“命脉工程”</w:t>
      </w:r>
    </w:p>
    <w:p>
      <w:pPr>
        <w:pStyle w:val="2"/>
        <w:keepNext w:val="0"/>
        <w:keepLines w:val="0"/>
        <w:pageBreakBefore w:val="0"/>
        <w:widowControl w:val="0"/>
        <w:kinsoku/>
        <w:wordWrap/>
        <w:overflowPunct/>
        <w:topLinePunct w:val="0"/>
        <w:autoSpaceDE w:val="0"/>
        <w:autoSpaceDN w:val="0"/>
        <w:bidi w:val="0"/>
        <w:adjustRightInd/>
        <w:snapToGrid/>
        <w:spacing w:before="0" w:line="600" w:lineRule="exact"/>
        <w:ind w:left="0"/>
        <w:jc w:val="center"/>
        <w:textAlignment w:val="auto"/>
        <w:rPr>
          <w:rFonts w:hint="eastAsia" w:ascii="方正小标宋简体" w:hAnsi="方正小标宋简体" w:eastAsia="方正小标宋简体" w:cs="方正小标宋简体"/>
          <w:b w:val="0"/>
          <w:bCs w:val="0"/>
          <w:sz w:val="44"/>
          <w:szCs w:val="96"/>
          <w:lang w:eastAsia="zh-CN"/>
        </w:rPr>
      </w:pPr>
      <w:r>
        <w:rPr>
          <w:rFonts w:hint="eastAsia" w:ascii="方正小标宋简体" w:hAnsi="方正小标宋简体" w:eastAsia="方正小标宋简体" w:cs="方正小标宋简体"/>
          <w:b w:val="0"/>
          <w:bCs w:val="0"/>
          <w:sz w:val="44"/>
          <w:szCs w:val="96"/>
          <w:lang w:eastAsia="zh-CN"/>
        </w:rPr>
        <w:t>近期有关工作的通报</w:t>
      </w:r>
    </w:p>
    <w:p>
      <w:pPr>
        <w:pStyle w:val="2"/>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rightChars="0" w:firstLine="0" w:firstLineChars="0"/>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rightChars="0" w:firstLine="0" w:firstLineChars="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各镇（街）团</w:t>
      </w:r>
      <w:r>
        <w:rPr>
          <w:rFonts w:hint="eastAsia" w:ascii="方正仿宋简体" w:hAnsi="方正仿宋简体" w:eastAsia="方正仿宋简体" w:cs="方正仿宋简体"/>
          <w:sz w:val="32"/>
          <w:szCs w:val="32"/>
          <w:lang w:eastAsia="zh-CN"/>
        </w:rPr>
        <w:t>（工）</w:t>
      </w:r>
      <w:r>
        <w:rPr>
          <w:rFonts w:hint="eastAsia" w:ascii="方正仿宋简体" w:hAnsi="方正仿宋简体" w:eastAsia="方正仿宋简体" w:cs="方正仿宋简体"/>
          <w:sz w:val="32"/>
          <w:szCs w:val="32"/>
        </w:rPr>
        <w:t>委</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市直单位</w:t>
      </w:r>
      <w:r>
        <w:rPr>
          <w:rFonts w:hint="eastAsia" w:ascii="方正仿宋简体" w:hAnsi="方正仿宋简体" w:eastAsia="方正仿宋简体" w:cs="方正仿宋简体"/>
          <w:sz w:val="32"/>
          <w:szCs w:val="32"/>
          <w:lang w:eastAsia="zh-CN"/>
        </w:rPr>
        <w:t>、非公企业</w:t>
      </w:r>
      <w:r>
        <w:rPr>
          <w:rFonts w:hint="eastAsia" w:ascii="方正仿宋简体" w:hAnsi="方正仿宋简体" w:eastAsia="方正仿宋简体" w:cs="方正仿宋简体"/>
          <w:sz w:val="32"/>
          <w:szCs w:val="32"/>
        </w:rPr>
        <w:t>团组织</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各中学</w:t>
      </w:r>
      <w:r>
        <w:rPr>
          <w:rFonts w:hint="eastAsia" w:ascii="方正仿宋简体" w:hAnsi="方正仿宋简体" w:eastAsia="方正仿宋简体" w:cs="方正仿宋简体"/>
          <w:sz w:val="32"/>
          <w:szCs w:val="32"/>
          <w:lang w:eastAsia="zh-CN"/>
        </w:rPr>
        <w:t>（中职）</w:t>
      </w:r>
      <w:r>
        <w:rPr>
          <w:rFonts w:hint="eastAsia" w:ascii="方正仿宋简体" w:hAnsi="方正仿宋简体" w:eastAsia="方正仿宋简体" w:cs="方正仿宋简体"/>
          <w:sz w:val="32"/>
          <w:szCs w:val="32"/>
        </w:rPr>
        <w:t>团委：</w:t>
      </w:r>
    </w:p>
    <w:p>
      <w:pPr>
        <w:pStyle w:val="2"/>
        <w:keepNext w:val="0"/>
        <w:keepLines w:val="0"/>
        <w:pageBreakBefore w:val="0"/>
        <w:widowControl w:val="0"/>
        <w:kinsoku/>
        <w:wordWrap/>
        <w:overflowPunct/>
        <w:topLinePunct w:val="0"/>
        <w:autoSpaceDE w:val="0"/>
        <w:autoSpaceDN w:val="0"/>
        <w:bidi w:val="0"/>
        <w:adjustRightInd/>
        <w:snapToGrid/>
        <w:spacing w:before="0" w:line="600" w:lineRule="exact"/>
        <w:ind w:left="0" w:right="0" w:rightChars="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w:t>
      </w:r>
      <w:r>
        <w:rPr>
          <w:rFonts w:hint="eastAsia" w:ascii="方正仿宋简体" w:hAnsi="方正仿宋简体" w:eastAsia="方正仿宋简体" w:cs="方正仿宋简体"/>
          <w:sz w:val="32"/>
          <w:szCs w:val="32"/>
          <w:lang w:eastAsia="zh-CN"/>
        </w:rPr>
        <w:t>上级团委的</w:t>
      </w:r>
      <w:r>
        <w:rPr>
          <w:rFonts w:hint="eastAsia" w:ascii="方正仿宋简体" w:hAnsi="方正仿宋简体" w:eastAsia="方正仿宋简体" w:cs="方正仿宋简体"/>
          <w:sz w:val="32"/>
          <w:szCs w:val="32"/>
        </w:rPr>
        <w:t>工作要求，现就广东共青团整治软弱涣散基层组织三年行动“命脉工程”近期有关工作安排通报提醒如下，请各级团组织及时查漏补缺，认真推进各项工作，并将通报提醒及时传达至各团支部。</w:t>
      </w:r>
    </w:p>
    <w:p>
      <w:pPr>
        <w:pStyle w:val="2"/>
        <w:keepNext w:val="0"/>
        <w:keepLines w:val="0"/>
        <w:pageBreakBefore w:val="0"/>
        <w:widowControl w:val="0"/>
        <w:kinsoku/>
        <w:wordWrap/>
        <w:overflowPunct/>
        <w:topLinePunct w:val="0"/>
        <w:autoSpaceDE w:val="0"/>
        <w:autoSpaceDN w:val="0"/>
        <w:bidi w:val="0"/>
        <w:adjustRightInd/>
        <w:snapToGrid/>
        <w:spacing w:before="0" w:line="600" w:lineRule="exact"/>
        <w:ind w:right="0" w:rightChars="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一、有序推进毕业生团员组织关系转接。一是按照《关于做好</w:t>
      </w:r>
      <w:r>
        <w:rPr>
          <w:rFonts w:hint="eastAsia" w:ascii="宋体" w:hAnsi="宋体" w:eastAsia="宋体" w:cs="方正仿宋简体"/>
          <w:sz w:val="32"/>
          <w:szCs w:val="32"/>
        </w:rPr>
        <w:t>2020</w:t>
      </w:r>
      <w:r>
        <w:rPr>
          <w:rFonts w:hint="eastAsia" w:ascii="方正仿宋简体" w:hAnsi="方正仿宋简体" w:eastAsia="方正仿宋简体" w:cs="方正仿宋简体"/>
          <w:sz w:val="32"/>
          <w:szCs w:val="32"/>
        </w:rPr>
        <w:t>年毕业生团员组织关系转接和规范管理工作的通知》安排，团市委参考</w:t>
      </w:r>
      <w:r>
        <w:rPr>
          <w:rFonts w:hint="eastAsia" w:ascii="方正仿宋简体" w:hAnsi="方正仿宋简体" w:eastAsia="方正仿宋简体" w:cs="方正仿宋简体"/>
          <w:sz w:val="32"/>
          <w:szCs w:val="32"/>
        </w:rPr>
        <w:t>“智慧团建”系统</w:t>
      </w:r>
      <w:r>
        <w:rPr>
          <w:rFonts w:hint="eastAsia" w:ascii="宋体" w:hAnsi="宋体" w:eastAsia="宋体" w:cs="方正仿宋简体"/>
          <w:sz w:val="32"/>
          <w:szCs w:val="32"/>
        </w:rPr>
        <w:t>6</w:t>
      </w:r>
      <w:r>
        <w:rPr>
          <w:rFonts w:hint="eastAsia" w:ascii="方正仿宋简体" w:hAnsi="方正仿宋简体" w:eastAsia="方正仿宋简体" w:cs="方正仿宋简体"/>
          <w:sz w:val="32"/>
          <w:szCs w:val="32"/>
        </w:rPr>
        <w:t>月</w:t>
      </w:r>
      <w:r>
        <w:rPr>
          <w:rFonts w:hint="eastAsia" w:ascii="宋体" w:hAnsi="宋体" w:eastAsia="宋体" w:cs="方正仿宋简体"/>
          <w:sz w:val="32"/>
          <w:szCs w:val="32"/>
        </w:rPr>
        <w:t>1</w:t>
      </w:r>
      <w:r>
        <w:rPr>
          <w:rFonts w:hint="eastAsia" w:ascii="方正仿宋简体" w:hAnsi="方正仿宋简体" w:eastAsia="方正仿宋简体" w:cs="方正仿宋简体"/>
          <w:sz w:val="32"/>
          <w:szCs w:val="32"/>
        </w:rPr>
        <w:t>日“毕业生支部团员数”统计结果，确定各</w:t>
      </w:r>
      <w:r>
        <w:rPr>
          <w:rFonts w:hint="eastAsia" w:cs="方正仿宋简体"/>
          <w:sz w:val="32"/>
          <w:szCs w:val="32"/>
          <w:lang w:eastAsia="zh-CN"/>
        </w:rPr>
        <w:t>学校</w:t>
      </w:r>
      <w:r>
        <w:rPr>
          <w:rFonts w:hint="eastAsia" w:ascii="宋体" w:hAnsi="宋体" w:eastAsia="宋体" w:cs="方正仿宋简体"/>
          <w:sz w:val="32"/>
          <w:szCs w:val="32"/>
        </w:rPr>
        <w:t>2020</w:t>
      </w:r>
      <w:r>
        <w:rPr>
          <w:rFonts w:hint="eastAsia" w:ascii="方正仿宋简体" w:hAnsi="方正仿宋简体" w:eastAsia="方正仿宋简体" w:cs="方正仿宋简体"/>
          <w:sz w:val="32"/>
          <w:szCs w:val="32"/>
        </w:rPr>
        <w:t>年毕业生团员底数</w:t>
      </w:r>
      <w:r>
        <w:rPr>
          <w:rFonts w:hint="eastAsia" w:ascii="方正仿宋简体" w:hAnsi="方正仿宋简体" w:eastAsia="方正仿宋简体" w:cs="方正仿宋简体"/>
          <w:sz w:val="32"/>
          <w:szCs w:val="32"/>
        </w:rPr>
        <w:t>（详见附件</w:t>
      </w:r>
      <w:r>
        <w:rPr>
          <w:rFonts w:hint="eastAsia" w:ascii="宋体" w:hAnsi="宋体" w:eastAsia="宋体" w:cs="方正仿宋简体"/>
          <w:sz w:val="32"/>
          <w:szCs w:val="32"/>
        </w:rPr>
        <w:t>1</w:t>
      </w:r>
      <w:r>
        <w:rPr>
          <w:rFonts w:hint="eastAsia" w:ascii="方正仿宋简体" w:hAnsi="方正仿宋简体" w:eastAsia="方正仿宋简体" w:cs="方正仿宋简体"/>
          <w:sz w:val="32"/>
          <w:szCs w:val="32"/>
          <w:lang w:eastAsia="zh-CN"/>
        </w:rPr>
        <w:t>的毕业生支部团员数</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pacing w:val="-1"/>
          <w:sz w:val="32"/>
          <w:szCs w:val="32"/>
        </w:rPr>
        <w:t>各团组织尤其是各团支部要及时查看毕业生团员底数，</w:t>
      </w:r>
      <w:r>
        <w:rPr>
          <w:rFonts w:hint="eastAsia" w:ascii="方正仿宋简体" w:hAnsi="方正仿宋简体" w:eastAsia="方正仿宋简体" w:cs="方正仿宋简体"/>
          <w:sz w:val="32"/>
          <w:szCs w:val="32"/>
        </w:rPr>
        <w:t>实时动态掌握工作推进情况。二是各转入团支部务必提醒从省外转入广东的团员在原系统中发起组织关系转接</w:t>
      </w:r>
      <w:r>
        <w:rPr>
          <w:rFonts w:hint="eastAsia" w:ascii="方正仿宋简体" w:hAnsi="方正仿宋简体" w:eastAsia="方正仿宋简体" w:cs="方正仿宋简体"/>
          <w:sz w:val="32"/>
          <w:szCs w:val="32"/>
          <w:lang w:eastAsia="zh-CN"/>
        </w:rPr>
        <w:t>到</w:t>
      </w:r>
      <w:r>
        <w:rPr>
          <w:rFonts w:hint="eastAsia" w:ascii="方正仿宋简体" w:hAnsi="方正仿宋简体" w:eastAsia="方正仿宋简体" w:cs="方正仿宋简体"/>
          <w:spacing w:val="-18"/>
          <w:sz w:val="32"/>
          <w:szCs w:val="32"/>
        </w:rPr>
        <w:t>广东的申请，并同步在</w:t>
      </w:r>
      <w:r>
        <w:rPr>
          <w:rFonts w:hint="eastAsia" w:ascii="方正仿宋简体" w:hAnsi="方正仿宋简体" w:eastAsia="方正仿宋简体" w:cs="方正仿宋简体"/>
          <w:sz w:val="32"/>
          <w:szCs w:val="32"/>
        </w:rPr>
        <w:t>“</w:t>
      </w:r>
      <w:r>
        <w:rPr>
          <w:rFonts w:hint="eastAsia" w:ascii="宋体" w:hAnsi="宋体" w:eastAsia="宋体" w:cs="方正仿宋简体"/>
          <w:sz w:val="32"/>
          <w:szCs w:val="32"/>
        </w:rPr>
        <w:t>12355</w:t>
      </w:r>
      <w:r>
        <w:rPr>
          <w:rFonts w:hint="eastAsia" w:ascii="方正仿宋简体" w:hAnsi="方正仿宋简体" w:eastAsia="方正仿宋简体" w:cs="方正仿宋简体"/>
          <w:sz w:val="32"/>
          <w:szCs w:val="32"/>
        </w:rPr>
        <w:t xml:space="preserve"> 青年之声</w:t>
      </w:r>
      <w:r>
        <w:rPr>
          <w:rFonts w:hint="eastAsia" w:ascii="方正仿宋简体" w:hAnsi="方正仿宋简体" w:eastAsia="方正仿宋简体" w:cs="方正仿宋简体"/>
          <w:spacing w:val="-3"/>
          <w:sz w:val="32"/>
          <w:szCs w:val="32"/>
        </w:rPr>
        <w:t>”</w:t>
      </w:r>
      <w:r>
        <w:rPr>
          <w:rFonts w:hint="eastAsia" w:ascii="方正仿宋简体" w:hAnsi="方正仿宋简体" w:eastAsia="方正仿宋简体" w:cs="方正仿宋简体"/>
          <w:sz w:val="32"/>
          <w:szCs w:val="32"/>
        </w:rPr>
        <w:t>微信公众号中进行团员</w:t>
      </w:r>
      <w:r>
        <w:rPr>
          <w:rFonts w:hint="eastAsia" w:ascii="方正仿宋简体" w:hAnsi="方正仿宋简体" w:eastAsia="方正仿宋简体" w:cs="方正仿宋简体"/>
          <w:spacing w:val="-6"/>
          <w:sz w:val="32"/>
          <w:szCs w:val="32"/>
        </w:rPr>
        <w:t>报到，转入团支部应在</w:t>
      </w:r>
      <w:r>
        <w:rPr>
          <w:rFonts w:hint="eastAsia" w:ascii="宋体" w:hAnsi="宋体" w:eastAsia="宋体" w:cs="方正仿宋简体"/>
          <w:sz w:val="32"/>
          <w:szCs w:val="32"/>
        </w:rPr>
        <w:t>10</w:t>
      </w:r>
      <w:r>
        <w:rPr>
          <w:rFonts w:hint="eastAsia" w:ascii="方正仿宋简体" w:hAnsi="方正仿宋简体" w:eastAsia="方正仿宋简体" w:cs="方正仿宋简体"/>
          <w:sz w:val="32"/>
          <w:szCs w:val="32"/>
        </w:rPr>
        <w:t>个自然日内完成团员报到审核。</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0" w:line="600" w:lineRule="exact"/>
        <w:ind w:left="0" w:right="0" w:rightChars="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及时完善系统团组织资料。</w:t>
      </w:r>
      <w:r>
        <w:rPr>
          <w:rFonts w:hint="eastAsia" w:ascii="方正仿宋简体" w:hAnsi="方正仿宋简体" w:eastAsia="方正仿宋简体" w:cs="方正仿宋简体"/>
          <w:b/>
          <w:sz w:val="32"/>
          <w:szCs w:val="32"/>
        </w:rPr>
        <w:t>一是</w:t>
      </w:r>
      <w:r>
        <w:rPr>
          <w:rFonts w:hint="eastAsia" w:ascii="方正仿宋简体" w:hAnsi="方正仿宋简体" w:eastAsia="方正仿宋简体" w:cs="方正仿宋简体"/>
          <w:sz w:val="32"/>
          <w:szCs w:val="32"/>
        </w:rPr>
        <w:t>为精准掌握各单位特别是“两新”组织建团情况</w:t>
      </w:r>
      <w:r>
        <w:rPr>
          <w:rFonts w:hint="eastAsia" w:cs="方正仿宋简体"/>
          <w:sz w:val="32"/>
          <w:szCs w:val="32"/>
          <w:lang w:eastAsia="zh-CN"/>
        </w:rPr>
        <w:t>，</w:t>
      </w:r>
      <w:r>
        <w:rPr>
          <w:rFonts w:hint="eastAsia" w:ascii="方正仿宋简体" w:hAnsi="方正仿宋简体" w:eastAsia="方正仿宋简体" w:cs="方正仿宋简体"/>
          <w:sz w:val="32"/>
          <w:szCs w:val="32"/>
        </w:rPr>
        <w:t>“智慧团建”系统已同全国组织机构统一社会信用代码（以下简称“信用代码”）查询系统联通。请全市各级团组织参照操作指引（详见附件</w:t>
      </w:r>
      <w:r>
        <w:rPr>
          <w:rFonts w:hint="eastAsia" w:ascii="宋体" w:hAnsi="宋体" w:eastAsia="宋体" w:cs="方正仿宋简体"/>
          <w:sz w:val="32"/>
          <w:szCs w:val="32"/>
        </w:rPr>
        <w:t>2</w:t>
      </w:r>
      <w:r>
        <w:rPr>
          <w:rFonts w:hint="eastAsia" w:ascii="方正仿宋简体" w:hAnsi="方正仿宋简体" w:eastAsia="方正仿宋简体" w:cs="方正仿宋简体"/>
          <w:sz w:val="32"/>
          <w:szCs w:val="32"/>
        </w:rPr>
        <w:t>），完善本组织或本组织所在单位的信用代码。各单位“两新”组织建团推进情况和社会领域团组织覆盖情况将以信用代码填写情况作为参照指标，请务必高度重视。</w:t>
      </w:r>
      <w:r>
        <w:rPr>
          <w:rFonts w:hint="eastAsia" w:ascii="方正仿宋简体" w:hAnsi="方正仿宋简体" w:eastAsia="方正仿宋简体" w:cs="方正仿宋简体"/>
          <w:b/>
          <w:sz w:val="32"/>
          <w:szCs w:val="32"/>
        </w:rPr>
        <w:t>二是</w:t>
      </w:r>
      <w:r>
        <w:rPr>
          <w:rFonts w:hint="eastAsia" w:ascii="方正仿宋简体" w:hAnsi="方正仿宋简体" w:eastAsia="方正仿宋简体" w:cs="方正仿宋简体"/>
          <w:sz w:val="32"/>
          <w:szCs w:val="32"/>
        </w:rPr>
        <w:t>根据各单位早前反馈的工作意见，系统中“行业类别”字段已针对学校领域实际情况进行增补，并同步增加“办学性质”字段（详见附件</w:t>
      </w:r>
      <w:r>
        <w:rPr>
          <w:rFonts w:hint="eastAsia" w:ascii="宋体" w:hAnsi="宋体" w:eastAsia="宋体" w:cs="方正仿宋简体"/>
          <w:sz w:val="32"/>
          <w:szCs w:val="32"/>
        </w:rPr>
        <w:t>3</w:t>
      </w:r>
      <w:r>
        <w:rPr>
          <w:rFonts w:hint="eastAsia" w:ascii="方正仿宋简体" w:hAnsi="方正仿宋简体" w:eastAsia="方正仿宋简体" w:cs="方正仿宋简体"/>
          <w:sz w:val="32"/>
          <w:szCs w:val="32"/>
        </w:rPr>
        <w:t>），请各单位按照“谁建立，谁负责”和“直接上级修改下级组织信息”的原则，及时补充完善。</w:t>
      </w:r>
      <w:r>
        <w:rPr>
          <w:rFonts w:hint="eastAsia" w:ascii="方正仿宋简体" w:hAnsi="方正仿宋简体" w:eastAsia="方正仿宋简体" w:cs="方正仿宋简体"/>
          <w:b/>
          <w:sz w:val="32"/>
          <w:szCs w:val="32"/>
        </w:rPr>
        <w:t>三是</w:t>
      </w:r>
      <w:r>
        <w:rPr>
          <w:rFonts w:hint="eastAsia" w:ascii="方正仿宋简体" w:hAnsi="方正仿宋简体" w:eastAsia="方正仿宋简体" w:cs="方正仿宋简体"/>
          <w:sz w:val="32"/>
          <w:szCs w:val="32"/>
        </w:rPr>
        <w:t>综合广东省</w:t>
      </w:r>
      <w:r>
        <w:rPr>
          <w:rFonts w:hint="eastAsia" w:ascii="宋体" w:hAnsi="宋体" w:eastAsia="宋体" w:cs="方正仿宋简体"/>
          <w:sz w:val="32"/>
          <w:szCs w:val="32"/>
        </w:rPr>
        <w:t>12355</w:t>
      </w:r>
      <w:r>
        <w:rPr>
          <w:rFonts w:hint="eastAsia" w:ascii="方正仿宋简体" w:hAnsi="方正仿宋简体" w:eastAsia="方正仿宋简体" w:cs="方正仿宋简体"/>
          <w:sz w:val="32"/>
          <w:szCs w:val="32"/>
        </w:rPr>
        <w:t>青少年综合服务平台反馈结果和近期调研情况，仍有部分团组织因未按要求完善“团组织联系电话”导致团员办理组织关系转接受阻，请各级团委及时开展自查并督促下级团组织填写完善。以上三项团组织资料信息请于</w:t>
      </w:r>
      <w:r>
        <w:rPr>
          <w:rFonts w:hint="eastAsia" w:ascii="宋体" w:hAnsi="宋体" w:eastAsia="宋体" w:cs="方正仿宋简体"/>
          <w:sz w:val="32"/>
          <w:szCs w:val="32"/>
        </w:rPr>
        <w:t>7</w:t>
      </w:r>
      <w:r>
        <w:rPr>
          <w:rFonts w:hint="eastAsia" w:ascii="方正仿宋简体" w:hAnsi="方正仿宋简体" w:eastAsia="方正仿宋简体" w:cs="方正仿宋简体"/>
          <w:sz w:val="32"/>
          <w:szCs w:val="32"/>
        </w:rPr>
        <w:t>月</w:t>
      </w:r>
      <w:r>
        <w:rPr>
          <w:rFonts w:hint="eastAsia" w:ascii="宋体" w:hAnsi="宋体" w:eastAsia="宋体" w:cs="方正仿宋简体"/>
          <w:sz w:val="32"/>
          <w:szCs w:val="32"/>
        </w:rPr>
        <w:t>1</w:t>
      </w:r>
      <w:r>
        <w:rPr>
          <w:rFonts w:hint="eastAsia" w:ascii="宋体" w:hAnsi="宋体" w:eastAsia="宋体" w:cs="方正仿宋简体"/>
          <w:sz w:val="32"/>
          <w:szCs w:val="32"/>
          <w:lang w:val="en-US" w:eastAsia="zh-CN"/>
        </w:rPr>
        <w:t>5</w:t>
      </w:r>
      <w:r>
        <w:rPr>
          <w:rFonts w:hint="eastAsia" w:ascii="方正仿宋简体" w:hAnsi="方正仿宋简体" w:eastAsia="方正仿宋简体" w:cs="方正仿宋简体"/>
          <w:sz w:val="32"/>
          <w:szCs w:val="32"/>
        </w:rPr>
        <w:t>日前补充完善，有关情况将纳入下轮督查通报。</w:t>
      </w:r>
    </w:p>
    <w:p>
      <w:pPr>
        <w:pStyle w:val="2"/>
        <w:keepNext w:val="0"/>
        <w:keepLines w:val="0"/>
        <w:pageBreakBefore w:val="0"/>
        <w:widowControl w:val="0"/>
        <w:kinsoku/>
        <w:wordWrap/>
        <w:overflowPunct/>
        <w:topLinePunct w:val="0"/>
        <w:autoSpaceDE w:val="0"/>
        <w:autoSpaceDN w:val="0"/>
        <w:bidi w:val="0"/>
        <w:adjustRightInd/>
        <w:snapToGrid/>
        <w:spacing w:before="0" w:line="600" w:lineRule="exact"/>
        <w:ind w:left="0" w:right="0" w:rightChars="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做好团干部注册前期准备工作。根据工作安排，今年起广东各级团组织将依托“智慧团建”系统开展团员教育评议和团籍年度注册，并同步开展团干部年度注册工作。为做好团干部注册准备工作，请各单位定期更新“智慧团建”系统团干部信息，并督促团干部按照要求入驻微信企业号（企业微信） 和团员报到。原则上，团的领导机关、基层团委、团工委录入委员会委员及机构工作人员，团总支录入本总支部委员，团支部仅需录入团支部书记，录入后按照系统提示入驻微信企业号（企业微信）。团干部的团员报到操作与一般团员报到流程一致，已被组织录入为团干部的不影响团员报到。</w:t>
      </w:r>
    </w:p>
    <w:p>
      <w:pPr>
        <w:pStyle w:val="2"/>
        <w:keepNext w:val="0"/>
        <w:keepLines w:val="0"/>
        <w:pageBreakBefore w:val="0"/>
        <w:widowControl w:val="0"/>
        <w:kinsoku/>
        <w:wordWrap/>
        <w:overflowPunct/>
        <w:topLinePunct w:val="0"/>
        <w:autoSpaceDE w:val="0"/>
        <w:autoSpaceDN w:val="0"/>
        <w:bidi w:val="0"/>
        <w:adjustRightInd/>
        <w:snapToGrid/>
        <w:spacing w:before="0" w:line="600" w:lineRule="exact"/>
        <w:ind w:left="0" w:right="0" w:rightChars="0" w:firstLine="596"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pacing w:val="-11"/>
          <w:sz w:val="32"/>
          <w:szCs w:val="32"/>
        </w:rPr>
        <w:t xml:space="preserve">四、加强 </w:t>
      </w:r>
      <w:r>
        <w:rPr>
          <w:rFonts w:hint="eastAsia" w:ascii="宋体" w:hAnsi="宋体" w:eastAsia="宋体" w:cs="方正仿宋简体"/>
          <w:sz w:val="32"/>
          <w:szCs w:val="32"/>
        </w:rPr>
        <w:t>2020</w:t>
      </w:r>
      <w:r>
        <w:rPr>
          <w:rFonts w:hint="eastAsia" w:ascii="方正仿宋简体" w:hAnsi="方正仿宋简体" w:eastAsia="方正仿宋简体" w:cs="方正仿宋简体"/>
          <w:spacing w:val="-6"/>
          <w:sz w:val="32"/>
          <w:szCs w:val="32"/>
        </w:rPr>
        <w:t xml:space="preserve"> </w:t>
      </w:r>
      <w:r>
        <w:rPr>
          <w:rFonts w:hint="eastAsia" w:ascii="方正仿宋简体" w:hAnsi="方正仿宋简体" w:eastAsia="方正仿宋简体" w:cs="方正仿宋简体"/>
          <w:spacing w:val="-4"/>
          <w:sz w:val="32"/>
          <w:szCs w:val="32"/>
        </w:rPr>
        <w:t>年新发展团员调控工作。</w:t>
      </w:r>
      <w:r>
        <w:rPr>
          <w:rFonts w:hint="eastAsia" w:ascii="方正仿宋简体" w:hAnsi="方正仿宋简体" w:eastAsia="方正仿宋简体" w:cs="方正仿宋简体"/>
          <w:spacing w:val="-6"/>
          <w:sz w:val="32"/>
          <w:szCs w:val="32"/>
        </w:rPr>
        <w:t>受疫情影响，</w:t>
      </w:r>
      <w:r>
        <w:rPr>
          <w:rFonts w:hint="eastAsia" w:ascii="方正仿宋简体" w:hAnsi="方正仿宋简体" w:eastAsia="方正仿宋简体" w:cs="方正仿宋简体"/>
          <w:spacing w:val="-11"/>
          <w:sz w:val="32"/>
          <w:szCs w:val="32"/>
        </w:rPr>
        <w:t>各</w:t>
      </w:r>
      <w:r>
        <w:rPr>
          <w:rFonts w:hint="eastAsia" w:cs="方正仿宋简体"/>
          <w:spacing w:val="-11"/>
          <w:sz w:val="32"/>
          <w:szCs w:val="32"/>
          <w:lang w:eastAsia="zh-CN"/>
        </w:rPr>
        <w:t>学校</w:t>
      </w:r>
      <w:r>
        <w:rPr>
          <w:rFonts w:hint="eastAsia" w:ascii="方正仿宋简体" w:hAnsi="方正仿宋简体" w:eastAsia="方正仿宋简体" w:cs="方正仿宋简体"/>
          <w:spacing w:val="-11"/>
          <w:sz w:val="32"/>
          <w:szCs w:val="32"/>
        </w:rPr>
        <w:t xml:space="preserve">发展 </w:t>
      </w:r>
      <w:r>
        <w:rPr>
          <w:rFonts w:hint="eastAsia" w:ascii="宋体" w:hAnsi="宋体" w:eastAsia="宋体" w:cs="方正仿宋简体"/>
          <w:sz w:val="32"/>
          <w:szCs w:val="32"/>
        </w:rPr>
        <w:t>2020</w:t>
      </w:r>
      <w:r>
        <w:rPr>
          <w:rFonts w:hint="eastAsia" w:ascii="方正仿宋简体" w:hAnsi="方正仿宋简体" w:eastAsia="方正仿宋简体" w:cs="方正仿宋简体"/>
          <w:spacing w:val="-3"/>
          <w:sz w:val="32"/>
          <w:szCs w:val="32"/>
        </w:rPr>
        <w:t xml:space="preserve"> </w:t>
      </w:r>
      <w:r>
        <w:rPr>
          <w:rFonts w:hint="eastAsia" w:ascii="方正仿宋简体" w:hAnsi="方正仿宋简体" w:eastAsia="方正仿宋简体" w:cs="方正仿宋简体"/>
          <w:spacing w:val="-6"/>
          <w:sz w:val="32"/>
          <w:szCs w:val="32"/>
        </w:rPr>
        <w:t xml:space="preserve">年团员发展工作受疫情影响普遍延期，截至 </w:t>
      </w:r>
      <w:r>
        <w:rPr>
          <w:rFonts w:hint="eastAsia" w:ascii="宋体" w:hAnsi="宋体" w:eastAsia="宋体" w:cs="方正仿宋简体"/>
          <w:sz w:val="32"/>
          <w:szCs w:val="32"/>
        </w:rPr>
        <w:t>7</w:t>
      </w:r>
      <w:r>
        <w:rPr>
          <w:rFonts w:hint="eastAsia" w:ascii="方正仿宋简体" w:hAnsi="方正仿宋简体" w:eastAsia="方正仿宋简体" w:cs="方正仿宋简体"/>
          <w:spacing w:val="-32"/>
          <w:sz w:val="32"/>
          <w:szCs w:val="32"/>
        </w:rPr>
        <w:t xml:space="preserve">月 </w:t>
      </w:r>
      <w:r>
        <w:rPr>
          <w:rFonts w:hint="eastAsia" w:ascii="宋体" w:hAnsi="宋体" w:eastAsia="宋体" w:cs="方正仿宋简体"/>
          <w:sz w:val="32"/>
          <w:szCs w:val="32"/>
          <w:lang w:val="en-US" w:eastAsia="zh-CN"/>
        </w:rPr>
        <w:t>7</w:t>
      </w:r>
      <w:r>
        <w:rPr>
          <w:rFonts w:hint="eastAsia" w:ascii="方正仿宋简体" w:hAnsi="方正仿宋简体" w:eastAsia="方正仿宋简体" w:cs="方正仿宋简体"/>
          <w:spacing w:val="-24"/>
          <w:sz w:val="32"/>
          <w:szCs w:val="32"/>
        </w:rPr>
        <w:t>日，各</w:t>
      </w:r>
      <w:r>
        <w:rPr>
          <w:rFonts w:hint="eastAsia" w:cs="方正仿宋简体"/>
          <w:spacing w:val="-24"/>
          <w:sz w:val="32"/>
          <w:szCs w:val="32"/>
          <w:lang w:eastAsia="zh-CN"/>
        </w:rPr>
        <w:t>学校</w:t>
      </w:r>
      <w:r>
        <w:rPr>
          <w:rFonts w:hint="eastAsia" w:ascii="方正仿宋简体" w:hAnsi="方正仿宋简体" w:eastAsia="方正仿宋简体" w:cs="方正仿宋简体"/>
          <w:spacing w:val="-24"/>
          <w:sz w:val="32"/>
          <w:szCs w:val="32"/>
        </w:rPr>
        <w:t xml:space="preserve"> </w:t>
      </w:r>
      <w:r>
        <w:rPr>
          <w:rFonts w:hint="eastAsia" w:ascii="宋体" w:hAnsi="宋体" w:eastAsia="宋体" w:cs="方正仿宋简体"/>
          <w:sz w:val="32"/>
          <w:szCs w:val="32"/>
        </w:rPr>
        <w:t>2020</w:t>
      </w:r>
      <w:r>
        <w:rPr>
          <w:rFonts w:hint="eastAsia" w:ascii="方正仿宋简体" w:hAnsi="方正仿宋简体" w:eastAsia="方正仿宋简体" w:cs="方正仿宋简体"/>
          <w:spacing w:val="-3"/>
          <w:sz w:val="32"/>
          <w:szCs w:val="32"/>
        </w:rPr>
        <w:t xml:space="preserve"> </w:t>
      </w:r>
      <w:r>
        <w:rPr>
          <w:rFonts w:hint="eastAsia" w:ascii="方正仿宋简体" w:hAnsi="方正仿宋简体" w:eastAsia="方正仿宋简体" w:cs="方正仿宋简体"/>
          <w:sz w:val="32"/>
          <w:szCs w:val="32"/>
        </w:rPr>
        <w:t>年发展团员编号平均使用率不足</w:t>
      </w:r>
      <w:r>
        <w:rPr>
          <w:rFonts w:hint="eastAsia" w:ascii="方正仿宋简体" w:hAnsi="方正仿宋简体" w:eastAsia="方正仿宋简体" w:cs="方正仿宋简体"/>
          <w:sz w:val="32"/>
          <w:szCs w:val="32"/>
          <w:lang w:eastAsia="zh-CN"/>
        </w:rPr>
        <w:t>一成</w:t>
      </w:r>
      <w:r>
        <w:rPr>
          <w:rFonts w:hint="eastAsia" w:ascii="方正仿宋简体" w:hAnsi="方正仿宋简体" w:eastAsia="方正仿宋简体" w:cs="方正仿宋简体"/>
          <w:sz w:val="32"/>
          <w:szCs w:val="32"/>
        </w:rPr>
        <w:t>五（</w:t>
      </w:r>
      <w:r>
        <w:rPr>
          <w:rFonts w:hint="eastAsia" w:ascii="方正仿宋简体" w:hAnsi="方正仿宋简体" w:eastAsia="方正仿宋简体" w:cs="方正仿宋简体"/>
          <w:spacing w:val="6"/>
          <w:sz w:val="32"/>
          <w:szCs w:val="32"/>
        </w:rPr>
        <w:t xml:space="preserve">详见附件 </w:t>
      </w:r>
      <w:r>
        <w:rPr>
          <w:rFonts w:hint="eastAsia" w:ascii="宋体" w:hAnsi="宋体" w:eastAsia="宋体" w:cs="方正仿宋简体"/>
          <w:sz w:val="32"/>
          <w:szCs w:val="32"/>
          <w:lang w:val="en-US" w:eastAsia="zh-CN"/>
        </w:rPr>
        <w:t>4</w:t>
      </w:r>
      <w:r>
        <w:rPr>
          <w:rFonts w:hint="eastAsia" w:ascii="方正仿宋简体" w:hAnsi="方正仿宋简体" w:eastAsia="方正仿宋简体" w:cs="方正仿宋简体"/>
          <w:sz w:val="32"/>
          <w:szCs w:val="32"/>
        </w:rPr>
        <w:t>）。当前各</w:t>
      </w:r>
      <w:r>
        <w:rPr>
          <w:rFonts w:hint="eastAsia" w:cs="方正仿宋简体"/>
          <w:sz w:val="32"/>
          <w:szCs w:val="32"/>
          <w:lang w:eastAsia="zh-CN"/>
        </w:rPr>
        <w:t>学校</w:t>
      </w:r>
      <w:r>
        <w:rPr>
          <w:rFonts w:hint="eastAsia" w:ascii="方正仿宋简体" w:hAnsi="方正仿宋简体" w:eastAsia="方正仿宋简体" w:cs="方正仿宋简体"/>
          <w:sz w:val="32"/>
          <w:szCs w:val="32"/>
        </w:rPr>
        <w:t>已陆续开学，一是要及时做好前期线上发展团员的手续或记录（如团课记录等），线下开展入团宣誓仪式时要注意控制规模，确保安全；二是密切留意本</w:t>
      </w:r>
      <w:r>
        <w:rPr>
          <w:rFonts w:hint="eastAsia" w:cs="方正仿宋简体"/>
          <w:sz w:val="32"/>
          <w:szCs w:val="32"/>
          <w:lang w:eastAsia="zh-CN"/>
        </w:rPr>
        <w:t>学校</w:t>
      </w:r>
      <w:r>
        <w:rPr>
          <w:rFonts w:hint="eastAsia" w:ascii="方正仿宋简体" w:hAnsi="方正仿宋简体" w:eastAsia="方正仿宋简体" w:cs="方正仿宋简体"/>
          <w:sz w:val="32"/>
          <w:szCs w:val="32"/>
        </w:rPr>
        <w:t>发展团员工作进度，</w:t>
      </w:r>
      <w:r>
        <w:rPr>
          <w:rFonts w:hint="eastAsia" w:ascii="宋体" w:hAnsi="宋体" w:eastAsia="宋体" w:cs="方正仿宋简体"/>
          <w:w w:val="99"/>
          <w:sz w:val="32"/>
          <w:szCs w:val="32"/>
        </w:rPr>
        <w:t>2</w:t>
      </w:r>
      <w:r>
        <w:rPr>
          <w:rFonts w:hint="eastAsia" w:ascii="宋体" w:hAnsi="宋体" w:eastAsia="宋体" w:cs="方正仿宋简体"/>
          <w:spacing w:val="-2"/>
          <w:w w:val="99"/>
          <w:sz w:val="32"/>
          <w:szCs w:val="32"/>
        </w:rPr>
        <w:t>0</w:t>
      </w:r>
      <w:r>
        <w:rPr>
          <w:rFonts w:hint="eastAsia" w:ascii="宋体" w:hAnsi="宋体" w:eastAsia="宋体" w:cs="方正仿宋简体"/>
          <w:w w:val="99"/>
          <w:sz w:val="32"/>
          <w:szCs w:val="32"/>
        </w:rPr>
        <w:t>20</w:t>
      </w:r>
      <w:r>
        <w:rPr>
          <w:rFonts w:hint="eastAsia" w:ascii="方正仿宋简体" w:hAnsi="方正仿宋简体" w:eastAsia="方正仿宋简体" w:cs="方正仿宋简体"/>
          <w:spacing w:val="4"/>
          <w:w w:val="99"/>
          <w:sz w:val="32"/>
          <w:szCs w:val="32"/>
        </w:rPr>
        <w:t>年</w:t>
      </w:r>
      <w:r>
        <w:rPr>
          <w:rFonts w:hint="eastAsia" w:ascii="方正仿宋简体" w:hAnsi="方正仿宋简体" w:eastAsia="方正仿宋简体" w:cs="方正仿宋简体"/>
          <w:spacing w:val="4"/>
          <w:w w:val="99"/>
          <w:sz w:val="32"/>
          <w:szCs w:val="32"/>
          <w:lang w:eastAsia="zh-CN"/>
        </w:rPr>
        <w:t>下发的</w:t>
      </w:r>
      <w:r>
        <w:rPr>
          <w:rFonts w:hint="eastAsia" w:ascii="方正仿宋简体" w:hAnsi="方正仿宋简体" w:eastAsia="方正仿宋简体" w:cs="方正仿宋简体"/>
          <w:spacing w:val="4"/>
          <w:w w:val="99"/>
          <w:sz w:val="32"/>
          <w:szCs w:val="32"/>
        </w:rPr>
        <w:t>发展团员编号</w:t>
      </w:r>
      <w:r>
        <w:rPr>
          <w:rFonts w:hint="eastAsia" w:ascii="方正仿宋简体" w:hAnsi="方正仿宋简体" w:eastAsia="方正仿宋简体" w:cs="方正仿宋简体"/>
          <w:spacing w:val="4"/>
          <w:w w:val="99"/>
          <w:sz w:val="32"/>
          <w:szCs w:val="32"/>
          <w:lang w:eastAsia="zh-CN"/>
        </w:rPr>
        <w:t>必须全部使用</w:t>
      </w:r>
      <w:r>
        <w:rPr>
          <w:rFonts w:hint="eastAsia" w:ascii="方正仿宋简体" w:hAnsi="方正仿宋简体" w:eastAsia="方正仿宋简体" w:cs="方正仿宋简体"/>
          <w:spacing w:val="-3"/>
          <w:w w:val="99"/>
          <w:sz w:val="32"/>
          <w:szCs w:val="32"/>
        </w:rPr>
        <w:t>；</w:t>
      </w:r>
      <w:r>
        <w:rPr>
          <w:rFonts w:hint="eastAsia" w:ascii="方正仿宋简体" w:hAnsi="方正仿宋简体" w:eastAsia="方正仿宋简体" w:cs="方正仿宋简体"/>
          <w:sz w:val="32"/>
          <w:szCs w:val="32"/>
        </w:rPr>
        <w:t>三是按照全团统一部署，智慧团建系统将于下半年上线《入团志愿书》上传功能，</w:t>
      </w:r>
      <w:r>
        <w:rPr>
          <w:rFonts w:hint="eastAsia" w:ascii="宋体" w:hAnsi="宋体" w:eastAsia="宋体" w:cs="方正仿宋简体"/>
          <w:sz w:val="32"/>
          <w:szCs w:val="32"/>
        </w:rPr>
        <w:t>2020</w:t>
      </w:r>
      <w:r>
        <w:rPr>
          <w:rFonts w:hint="eastAsia" w:ascii="方正仿宋简体" w:hAnsi="方正仿宋简体" w:eastAsia="方正仿宋简体" w:cs="方正仿宋简体"/>
          <w:sz w:val="32"/>
          <w:szCs w:val="32"/>
        </w:rPr>
        <w:t>年起入团的团员在完成团员报到后，由团员所在的团组织为其上传扫描版《入团志愿书》，请各级团组织按要求做好新发展团员的档案形成及管理工作，有关事项通知稍后将正式印发。</w:t>
      </w:r>
    </w:p>
    <w:p>
      <w:pPr>
        <w:pStyle w:val="2"/>
        <w:keepNext w:val="0"/>
        <w:keepLines w:val="0"/>
        <w:pageBreakBefore w:val="0"/>
        <w:widowControl w:val="0"/>
        <w:kinsoku/>
        <w:wordWrap/>
        <w:overflowPunct/>
        <w:topLinePunct w:val="0"/>
        <w:autoSpaceDE w:val="0"/>
        <w:autoSpaceDN w:val="0"/>
        <w:bidi w:val="0"/>
        <w:adjustRightInd/>
        <w:snapToGrid/>
        <w:spacing w:before="0" w:line="600" w:lineRule="exact"/>
        <w:ind w:left="0" w:right="0" w:rightChars="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按要求做好违规违纪团员核查处置工作。近期，团省委在抽查团籍状态异常的团员资料时发现个别团组织未按照团章和《共青团广东省委员会关于规范团籍管理的实施办法（试行）》要求履行相关手续或上传材料。团省委已退回以上手续不完备的流程并责成有关团组织整改。违规违纪团员核查处置是一项政治性、严肃性和准确性要求极高的工作。各级团组织要特别注意及时督促提醒团费交纳率低的组织和即将连续</w:t>
      </w:r>
      <w:r>
        <w:rPr>
          <w:rFonts w:hint="eastAsia" w:ascii="宋体" w:hAnsi="宋体" w:eastAsia="宋体" w:cs="方正仿宋简体"/>
          <w:sz w:val="32"/>
          <w:szCs w:val="32"/>
        </w:rPr>
        <w:t>6</w:t>
      </w:r>
      <w:r>
        <w:rPr>
          <w:rFonts w:hint="eastAsia" w:ascii="方正仿宋简体" w:hAnsi="方正仿宋简体" w:eastAsia="方正仿宋简体" w:cs="方正仿宋简体"/>
          <w:sz w:val="32"/>
          <w:szCs w:val="32"/>
        </w:rPr>
        <w:t>个月未按期交纳团费的团员（详见附件</w:t>
      </w:r>
      <w:r>
        <w:rPr>
          <w:rFonts w:hint="eastAsia" w:ascii="宋体" w:hAnsi="宋体" w:eastAsia="宋体" w:cs="方正仿宋简体"/>
          <w:sz w:val="32"/>
          <w:szCs w:val="32"/>
          <w:lang w:val="en-US" w:eastAsia="zh-CN"/>
        </w:rPr>
        <w:t>5</w:t>
      </w:r>
      <w:r>
        <w:rPr>
          <w:rFonts w:hint="eastAsia" w:ascii="方正仿宋简体" w:hAnsi="方正仿宋简体" w:eastAsia="方正仿宋简体" w:cs="方正仿宋简体"/>
          <w:sz w:val="32"/>
          <w:szCs w:val="32"/>
        </w:rPr>
        <w:t>）。在处置过程中发现的其他问题，要及时处置和请示上报。</w:t>
      </w:r>
    </w:p>
    <w:p>
      <w:pPr>
        <w:pStyle w:val="2"/>
        <w:keepNext w:val="0"/>
        <w:keepLines w:val="0"/>
        <w:pageBreakBefore w:val="0"/>
        <w:widowControl w:val="0"/>
        <w:kinsoku/>
        <w:wordWrap/>
        <w:overflowPunct/>
        <w:topLinePunct w:val="0"/>
        <w:autoSpaceDE w:val="0"/>
        <w:autoSpaceDN w:val="0"/>
        <w:bidi w:val="0"/>
        <w:adjustRightInd/>
        <w:snapToGrid/>
        <w:spacing w:before="0" w:line="600" w:lineRule="exact"/>
        <w:ind w:left="0" w:right="0" w:rightChars="0" w:firstLine="640" w:firstLineChars="200"/>
        <w:jc w:val="both"/>
        <w:textAlignment w:val="auto"/>
        <w:rPr>
          <w:rFonts w:hint="eastAsia" w:ascii="方正仿宋简体" w:hAnsi="方正仿宋简体" w:eastAsia="方正仿宋简体" w:cs="方正仿宋简体"/>
          <w:sz w:val="32"/>
          <w:szCs w:val="32"/>
        </w:rPr>
      </w:pPr>
    </w:p>
    <w:p>
      <w:pPr>
        <w:pStyle w:val="2"/>
        <w:keepNext w:val="0"/>
        <w:keepLines w:val="0"/>
        <w:pageBreakBefore w:val="0"/>
        <w:widowControl w:val="0"/>
        <w:kinsoku/>
        <w:wordWrap/>
        <w:overflowPunct/>
        <w:topLinePunct w:val="0"/>
        <w:autoSpaceDE w:val="0"/>
        <w:autoSpaceDN w:val="0"/>
        <w:bidi w:val="0"/>
        <w:adjustRightInd/>
        <w:snapToGrid/>
        <w:spacing w:before="0" w:line="600" w:lineRule="exact"/>
        <w:ind w:left="0" w:right="0" w:righ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附件：</w:t>
      </w:r>
    </w:p>
    <w:p>
      <w:pPr>
        <w:pStyle w:val="2"/>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rightChars="0" w:firstLine="1318" w:firstLineChars="412"/>
        <w:textAlignment w:val="auto"/>
        <w:rPr>
          <w:rFonts w:hint="eastAsia" w:ascii="方正仿宋简体" w:hAnsi="方正仿宋简体" w:eastAsia="方正仿宋简体" w:cs="方正仿宋简体"/>
          <w:sz w:val="32"/>
          <w:szCs w:val="32"/>
        </w:rPr>
      </w:pPr>
      <w:r>
        <w:rPr>
          <w:rFonts w:hint="eastAsia" w:ascii="宋体" w:hAnsi="宋体" w:eastAsia="宋体" w:cs="方正仿宋简体"/>
          <w:sz w:val="32"/>
          <w:szCs w:val="32"/>
        </w:rPr>
        <w:t>1</w:t>
      </w:r>
      <w:r>
        <w:rPr>
          <w:rFonts w:hint="eastAsia" w:ascii="方正仿宋简体" w:hAnsi="方正仿宋简体" w:eastAsia="方正仿宋简体" w:cs="方正仿宋简体"/>
          <w:sz w:val="32"/>
          <w:szCs w:val="32"/>
        </w:rPr>
        <w:t>.组织统计信息</w:t>
      </w:r>
    </w:p>
    <w:p>
      <w:pPr>
        <w:pStyle w:val="7"/>
        <w:keepNext w:val="0"/>
        <w:keepLines w:val="0"/>
        <w:pageBreakBefore w:val="0"/>
        <w:widowControl w:val="0"/>
        <w:numPr>
          <w:ilvl w:val="0"/>
          <w:numId w:val="0"/>
        </w:numPr>
        <w:tabs>
          <w:tab w:val="left" w:pos="1963"/>
        </w:tabs>
        <w:kinsoku/>
        <w:wordWrap/>
        <w:overflowPunct/>
        <w:topLinePunct w:val="0"/>
        <w:autoSpaceDE w:val="0"/>
        <w:autoSpaceDN w:val="0"/>
        <w:bidi w:val="0"/>
        <w:adjustRightInd/>
        <w:snapToGrid/>
        <w:spacing w:before="0" w:after="0" w:line="600" w:lineRule="exact"/>
        <w:ind w:left="0" w:leftChars="0" w:right="0" w:rightChars="0" w:firstLine="1318" w:firstLineChars="412"/>
        <w:jc w:val="left"/>
        <w:textAlignment w:val="auto"/>
        <w:rPr>
          <w:rFonts w:hint="eastAsia" w:ascii="方正仿宋简体" w:hAnsi="方正仿宋简体" w:eastAsia="方正仿宋简体" w:cs="方正仿宋简体"/>
          <w:sz w:val="32"/>
          <w:szCs w:val="32"/>
        </w:rPr>
      </w:pPr>
      <w:r>
        <w:rPr>
          <w:rFonts w:hint="eastAsia" w:ascii="宋体" w:hAnsi="宋体" w:eastAsia="宋体" w:cs="方正仿宋简体"/>
          <w:sz w:val="32"/>
          <w:szCs w:val="32"/>
          <w:lang w:val="en-US" w:eastAsia="zh-CN"/>
        </w:rPr>
        <w:t>2</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rPr>
        <w:t>统一社会信用代码完善操作指引</w:t>
      </w:r>
    </w:p>
    <w:p>
      <w:pPr>
        <w:pStyle w:val="7"/>
        <w:keepNext w:val="0"/>
        <w:keepLines w:val="0"/>
        <w:pageBreakBefore w:val="0"/>
        <w:widowControl w:val="0"/>
        <w:numPr>
          <w:ilvl w:val="0"/>
          <w:numId w:val="0"/>
        </w:numPr>
        <w:tabs>
          <w:tab w:val="left" w:pos="1963"/>
        </w:tabs>
        <w:kinsoku/>
        <w:wordWrap/>
        <w:overflowPunct/>
        <w:topLinePunct w:val="0"/>
        <w:autoSpaceDE w:val="0"/>
        <w:autoSpaceDN w:val="0"/>
        <w:bidi w:val="0"/>
        <w:adjustRightInd/>
        <w:snapToGrid/>
        <w:spacing w:before="0" w:after="0" w:line="600" w:lineRule="exact"/>
        <w:ind w:left="0" w:leftChars="0" w:right="0" w:rightChars="0" w:firstLine="1318" w:firstLineChars="412"/>
        <w:jc w:val="left"/>
        <w:textAlignment w:val="auto"/>
        <w:rPr>
          <w:rFonts w:hint="eastAsia" w:ascii="方正仿宋简体" w:hAnsi="方正仿宋简体" w:eastAsia="方正仿宋简体" w:cs="方正仿宋简体"/>
          <w:sz w:val="32"/>
          <w:szCs w:val="32"/>
        </w:rPr>
      </w:pPr>
      <w:r>
        <w:rPr>
          <w:rFonts w:hint="eastAsia" w:ascii="宋体" w:hAnsi="宋体" w:eastAsia="宋体" w:cs="方正仿宋简体"/>
          <w:sz w:val="32"/>
          <w:szCs w:val="32"/>
          <w:lang w:val="en-US" w:eastAsia="zh-CN"/>
        </w:rPr>
        <w:t>3</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rPr>
        <w:t>系统“行业类别</w:t>
      </w:r>
      <w:r>
        <w:rPr>
          <w:rFonts w:hint="eastAsia" w:ascii="方正仿宋简体" w:hAnsi="方正仿宋简体" w:eastAsia="方正仿宋简体" w:cs="方正仿宋简体"/>
          <w:spacing w:val="-3"/>
          <w:sz w:val="32"/>
          <w:szCs w:val="32"/>
        </w:rPr>
        <w:t>”</w:t>
      </w:r>
      <w:r>
        <w:rPr>
          <w:rFonts w:hint="eastAsia" w:ascii="方正仿宋简体" w:hAnsi="方正仿宋简体" w:eastAsia="方正仿宋简体" w:cs="方正仿宋简体"/>
          <w:sz w:val="32"/>
          <w:szCs w:val="32"/>
        </w:rPr>
        <w:t>与“办学性质</w:t>
      </w:r>
      <w:r>
        <w:rPr>
          <w:rFonts w:hint="eastAsia" w:ascii="方正仿宋简体" w:hAnsi="方正仿宋简体" w:eastAsia="方正仿宋简体" w:cs="方正仿宋简体"/>
          <w:spacing w:val="-3"/>
          <w:sz w:val="32"/>
          <w:szCs w:val="32"/>
        </w:rPr>
        <w:t>”</w:t>
      </w:r>
      <w:r>
        <w:rPr>
          <w:rFonts w:hint="eastAsia" w:ascii="方正仿宋简体" w:hAnsi="方正仿宋简体" w:eastAsia="方正仿宋简体" w:cs="方正仿宋简体"/>
          <w:sz w:val="32"/>
          <w:szCs w:val="32"/>
        </w:rPr>
        <w:t>字段对照表</w:t>
      </w:r>
    </w:p>
    <w:p>
      <w:pPr>
        <w:pStyle w:val="2"/>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rightChars="0" w:firstLine="1318" w:firstLineChars="412"/>
        <w:textAlignment w:val="auto"/>
        <w:rPr>
          <w:rFonts w:hint="eastAsia" w:ascii="方正仿宋简体" w:hAnsi="方正仿宋简体" w:eastAsia="方正仿宋简体" w:cs="方正仿宋简体"/>
          <w:sz w:val="32"/>
          <w:szCs w:val="32"/>
        </w:rPr>
      </w:pPr>
      <w:r>
        <w:rPr>
          <w:rFonts w:hint="eastAsia" w:ascii="宋体" w:hAnsi="宋体" w:eastAsia="宋体" w:cs="方正仿宋简体"/>
          <w:sz w:val="32"/>
          <w:szCs w:val="32"/>
          <w:lang w:val="en-US" w:eastAsia="zh-CN"/>
        </w:rPr>
        <w:t>4</w:t>
      </w:r>
      <w:r>
        <w:rPr>
          <w:rFonts w:hint="eastAsia" w:ascii="方正仿宋简体" w:hAnsi="方正仿宋简体" w:eastAsia="方正仿宋简体" w:cs="方正仿宋简体"/>
          <w:sz w:val="32"/>
          <w:szCs w:val="32"/>
        </w:rPr>
        <w:t>.</w:t>
      </w:r>
      <w:r>
        <w:rPr>
          <w:rFonts w:hint="eastAsia" w:ascii="宋体" w:hAnsi="宋体" w:eastAsia="宋体" w:cs="方正仿宋简体"/>
          <w:sz w:val="32"/>
          <w:szCs w:val="32"/>
        </w:rPr>
        <w:t>2020</w:t>
      </w:r>
      <w:r>
        <w:rPr>
          <w:rFonts w:hint="eastAsia" w:ascii="方正仿宋简体" w:hAnsi="方正仿宋简体" w:eastAsia="方正仿宋简体" w:cs="方正仿宋简体"/>
          <w:sz w:val="32"/>
          <w:szCs w:val="32"/>
        </w:rPr>
        <w:t>年发展团员编号使用情况统计表</w:t>
      </w:r>
    </w:p>
    <w:p>
      <w:pPr>
        <w:pStyle w:val="2"/>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rightChars="0" w:firstLine="1318" w:firstLineChars="412"/>
        <w:textAlignment w:val="auto"/>
        <w:rPr>
          <w:rFonts w:hint="eastAsia" w:ascii="方正仿宋简体" w:hAnsi="方正仿宋简体" w:eastAsia="方正仿宋简体" w:cs="方正仿宋简体"/>
          <w:sz w:val="32"/>
          <w:szCs w:val="32"/>
        </w:rPr>
      </w:pPr>
      <w:r>
        <w:rPr>
          <w:rFonts w:hint="eastAsia" w:ascii="宋体" w:hAnsi="宋体" w:eastAsia="宋体" w:cs="方正仿宋简体"/>
          <w:sz w:val="32"/>
          <w:szCs w:val="32"/>
          <w:lang w:val="en-US" w:eastAsia="zh-CN"/>
        </w:rPr>
        <w:t>5</w:t>
      </w:r>
      <w:r>
        <w:rPr>
          <w:rFonts w:hint="eastAsia" w:ascii="方正仿宋简体" w:hAnsi="方正仿宋简体" w:eastAsia="方正仿宋简体" w:cs="方正仿宋简体"/>
          <w:sz w:val="32"/>
          <w:szCs w:val="32"/>
        </w:rPr>
        <w:t>.</w:t>
      </w:r>
      <w:r>
        <w:rPr>
          <w:rFonts w:hint="eastAsia" w:ascii="宋体" w:hAnsi="宋体" w:eastAsia="宋体" w:cs="方正仿宋简体"/>
          <w:sz w:val="32"/>
          <w:szCs w:val="32"/>
        </w:rPr>
        <w:t>2020</w:t>
      </w:r>
      <w:r>
        <w:rPr>
          <w:rFonts w:hint="eastAsia" w:ascii="方正仿宋简体" w:hAnsi="方正仿宋简体" w:eastAsia="方正仿宋简体" w:cs="方正仿宋简体"/>
          <w:sz w:val="32"/>
          <w:szCs w:val="32"/>
        </w:rPr>
        <w:t>年</w:t>
      </w:r>
      <w:r>
        <w:rPr>
          <w:rFonts w:hint="eastAsia" w:ascii="宋体" w:hAnsi="宋体" w:eastAsia="宋体" w:cs="方正仿宋简体"/>
          <w:sz w:val="32"/>
          <w:szCs w:val="32"/>
        </w:rPr>
        <w:t>6</w:t>
      </w:r>
      <w:r>
        <w:rPr>
          <w:rFonts w:hint="eastAsia" w:ascii="方正仿宋简体" w:hAnsi="方正仿宋简体" w:eastAsia="方正仿宋简体" w:cs="方正仿宋简体"/>
          <w:sz w:val="32"/>
          <w:szCs w:val="32"/>
        </w:rPr>
        <w:t>月团费交纳情况统计表</w:t>
      </w:r>
    </w:p>
    <w:p>
      <w:pPr>
        <w:pStyle w:val="2"/>
        <w:keepNext w:val="0"/>
        <w:keepLines w:val="0"/>
        <w:pageBreakBefore w:val="0"/>
        <w:widowControl w:val="0"/>
        <w:kinsoku/>
        <w:wordWrap/>
        <w:overflowPunct/>
        <w:topLinePunct w:val="0"/>
        <w:autoSpaceDE w:val="0"/>
        <w:autoSpaceDN w:val="0"/>
        <w:bidi w:val="0"/>
        <w:adjustRightInd/>
        <w:snapToGrid/>
        <w:spacing w:before="0" w:line="600" w:lineRule="exact"/>
        <w:ind w:left="0" w:right="0" w:rightChars="0" w:firstLine="640" w:firstLineChars="200"/>
        <w:textAlignment w:val="auto"/>
        <w:rPr>
          <w:rFonts w:hint="eastAsia" w:ascii="方正仿宋简体" w:hAnsi="方正仿宋简体" w:eastAsia="方正仿宋简体" w:cs="方正仿宋简体"/>
          <w:sz w:val="32"/>
          <w:szCs w:val="32"/>
        </w:rPr>
      </w:pPr>
    </w:p>
    <w:p>
      <w:pPr>
        <w:pStyle w:val="2"/>
        <w:keepNext w:val="0"/>
        <w:keepLines w:val="0"/>
        <w:pageBreakBefore w:val="0"/>
        <w:widowControl w:val="0"/>
        <w:kinsoku/>
        <w:wordWrap/>
        <w:overflowPunct/>
        <w:topLinePunct w:val="0"/>
        <w:autoSpaceDE w:val="0"/>
        <w:autoSpaceDN w:val="0"/>
        <w:bidi w:val="0"/>
        <w:adjustRightInd/>
        <w:snapToGrid/>
        <w:spacing w:before="0" w:line="600" w:lineRule="exact"/>
        <w:ind w:right="0" w:rightChars="0" w:firstLine="640" w:firstLineChars="200"/>
        <w:textAlignment w:val="auto"/>
        <w:rPr>
          <w:rFonts w:hint="eastAsia" w:ascii="宋体" w:hAnsi="宋体" w:eastAsia="宋体" w:cs="方正仿宋简体"/>
          <w:sz w:val="32"/>
          <w:szCs w:val="32"/>
          <w:lang w:val="en-US" w:eastAsia="zh-CN"/>
        </w:rPr>
      </w:pPr>
      <w:r>
        <w:rPr>
          <w:rFonts w:hint="eastAsia" w:ascii="方正仿宋简体" w:hAnsi="方正仿宋简体" w:eastAsia="方正仿宋简体" w:cs="方正仿宋简体"/>
          <w:sz w:val="32"/>
          <w:szCs w:val="32"/>
        </w:rPr>
        <w:t>联系人：</w:t>
      </w:r>
      <w:r>
        <w:rPr>
          <w:rFonts w:hint="eastAsia" w:ascii="方正仿宋简体" w:hAnsi="方正仿宋简体" w:eastAsia="方正仿宋简体" w:cs="方正仿宋简体"/>
          <w:sz w:val="32"/>
          <w:szCs w:val="32"/>
          <w:lang w:eastAsia="zh-CN"/>
        </w:rPr>
        <w:t>曾骏夫</w:t>
      </w:r>
      <w:r>
        <w:rPr>
          <w:rFonts w:hint="eastAsia" w:ascii="方正仿宋简体" w:hAnsi="方正仿宋简体" w:eastAsia="方正仿宋简体" w:cs="方正仿宋简体"/>
          <w:sz w:val="32"/>
          <w:szCs w:val="32"/>
        </w:rPr>
        <w:t>，联系电话：</w:t>
      </w:r>
      <w:r>
        <w:rPr>
          <w:rFonts w:hint="eastAsia" w:ascii="宋体" w:hAnsi="宋体" w:eastAsia="宋体" w:cs="方正仿宋简体"/>
          <w:sz w:val="32"/>
          <w:szCs w:val="32"/>
        </w:rPr>
        <w:t>0753</w:t>
      </w:r>
      <w:r>
        <w:rPr>
          <w:rFonts w:hint="eastAsia" w:ascii="方正仿宋简体" w:hAnsi="方正仿宋简体" w:eastAsia="方正仿宋简体" w:cs="方正仿宋简体"/>
          <w:sz w:val="32"/>
          <w:szCs w:val="32"/>
        </w:rPr>
        <w:t>-</w:t>
      </w:r>
      <w:r>
        <w:rPr>
          <w:rFonts w:hint="eastAsia" w:ascii="宋体" w:hAnsi="宋体" w:eastAsia="宋体" w:cs="方正仿宋简体"/>
          <w:sz w:val="32"/>
          <w:szCs w:val="32"/>
          <w:lang w:val="en-US" w:eastAsia="zh-CN"/>
        </w:rPr>
        <w:t>3382089</w:t>
      </w:r>
    </w:p>
    <w:p>
      <w:pPr>
        <w:pStyle w:val="2"/>
        <w:keepNext w:val="0"/>
        <w:keepLines w:val="0"/>
        <w:pageBreakBefore w:val="0"/>
        <w:widowControl w:val="0"/>
        <w:kinsoku/>
        <w:wordWrap/>
        <w:overflowPunct/>
        <w:topLinePunct w:val="0"/>
        <w:autoSpaceDE w:val="0"/>
        <w:autoSpaceDN w:val="0"/>
        <w:bidi w:val="0"/>
        <w:adjustRightInd/>
        <w:snapToGrid/>
        <w:spacing w:before="0" w:line="600" w:lineRule="exact"/>
        <w:ind w:right="0" w:rightChars="0" w:firstLine="640" w:firstLineChars="200"/>
        <w:textAlignment w:val="auto"/>
        <w:rPr>
          <w:rFonts w:hint="eastAsia" w:ascii="宋体" w:hAnsi="宋体" w:eastAsia="宋体" w:cs="方正仿宋简体"/>
          <w:sz w:val="32"/>
          <w:szCs w:val="32"/>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600" w:lineRule="exact"/>
        <w:ind w:right="0" w:rightChars="0" w:firstLine="640" w:firstLineChars="200"/>
        <w:textAlignment w:val="auto"/>
        <w:rPr>
          <w:rFonts w:hint="eastAsia" w:ascii="宋体" w:hAnsi="宋体" w:eastAsia="宋体" w:cs="方正仿宋简体"/>
          <w:sz w:val="32"/>
          <w:szCs w:val="32"/>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rightChars="0" w:firstLine="1318" w:firstLineChars="412"/>
        <w:jc w:val="center"/>
        <w:textAlignment w:val="auto"/>
        <w:rPr>
          <w:rFonts w:hint="eastAsia" w:ascii="方正仿宋简体" w:hAnsi="方正仿宋简体" w:eastAsia="方正仿宋简体" w:cs="方正仿宋简体"/>
          <w:sz w:val="32"/>
          <w:szCs w:val="32"/>
          <w:lang w:val="en-US" w:eastAsia="zh-CN"/>
        </w:rPr>
      </w:pPr>
      <w:r>
        <w:rPr>
          <w:rFonts w:hint="eastAsia" w:cs="方正仿宋简体"/>
          <w:sz w:val="32"/>
          <w:szCs w:val="32"/>
          <w:lang w:val="en-US" w:eastAsia="zh-CN"/>
        </w:rPr>
        <w:t xml:space="preserve">                    </w:t>
      </w:r>
      <w:r>
        <w:rPr>
          <w:rFonts w:hint="eastAsia" w:ascii="方正仿宋简体" w:hAnsi="方正仿宋简体" w:eastAsia="方正仿宋简体" w:cs="方正仿宋简体"/>
          <w:sz w:val="32"/>
          <w:szCs w:val="32"/>
          <w:lang w:val="en-US" w:eastAsia="zh-CN"/>
        </w:rPr>
        <w:t>共青团兴宁市委员会</w:t>
      </w:r>
    </w:p>
    <w:p>
      <w:pPr>
        <w:pStyle w:val="2"/>
        <w:keepNext w:val="0"/>
        <w:keepLines w:val="0"/>
        <w:pageBreakBefore w:val="0"/>
        <w:widowControl w:val="0"/>
        <w:kinsoku/>
        <w:wordWrap/>
        <w:overflowPunct/>
        <w:topLinePunct w:val="0"/>
        <w:autoSpaceDE w:val="0"/>
        <w:autoSpaceDN w:val="0"/>
        <w:bidi w:val="0"/>
        <w:adjustRightInd/>
        <w:snapToGrid/>
        <w:spacing w:before="0" w:line="600" w:lineRule="exact"/>
        <w:ind w:right="0" w:rightChars="0" w:firstLine="640" w:firstLineChars="200"/>
        <w:jc w:val="center"/>
        <w:textAlignment w:val="auto"/>
        <w:rPr>
          <w:rFonts w:hint="default" w:ascii="宋体" w:hAnsi="宋体" w:eastAsia="宋体" w:cs="方正仿宋简体"/>
          <w:sz w:val="32"/>
          <w:szCs w:val="32"/>
          <w:lang w:val="en-US" w:eastAsia="zh-CN"/>
        </w:rPr>
      </w:pPr>
      <w:r>
        <w:rPr>
          <w:rFonts w:hint="eastAsia" w:ascii="宋体" w:hAnsi="宋体" w:eastAsia="宋体" w:cs="方正仿宋简体"/>
          <w:sz w:val="32"/>
          <w:szCs w:val="32"/>
          <w:lang w:val="en-US" w:eastAsia="zh-CN"/>
        </w:rPr>
        <w:t xml:space="preserve">                        2020</w:t>
      </w:r>
      <w:r>
        <w:rPr>
          <w:rFonts w:hint="eastAsia" w:ascii="方正仿宋简体" w:hAnsi="方正仿宋简体" w:eastAsia="方正仿宋简体" w:cs="方正仿宋简体"/>
          <w:sz w:val="32"/>
          <w:szCs w:val="32"/>
          <w:lang w:val="en-US" w:eastAsia="zh-CN"/>
        </w:rPr>
        <w:t>年</w:t>
      </w:r>
      <w:r>
        <w:rPr>
          <w:rFonts w:hint="eastAsia" w:ascii="宋体" w:hAnsi="宋体" w:eastAsia="宋体" w:cs="方正仿宋简体"/>
          <w:sz w:val="32"/>
          <w:szCs w:val="32"/>
          <w:lang w:val="en-US" w:eastAsia="zh-CN"/>
        </w:rPr>
        <w:t>7</w:t>
      </w:r>
      <w:r>
        <w:rPr>
          <w:rFonts w:hint="eastAsia" w:ascii="方正仿宋简体" w:hAnsi="方正仿宋简体" w:eastAsia="方正仿宋简体" w:cs="方正仿宋简体"/>
          <w:sz w:val="32"/>
          <w:szCs w:val="32"/>
          <w:lang w:val="en-US" w:eastAsia="zh-CN"/>
        </w:rPr>
        <w:t>月</w:t>
      </w:r>
      <w:r>
        <w:rPr>
          <w:rFonts w:hint="eastAsia" w:ascii="宋体" w:hAnsi="宋体" w:eastAsia="宋体" w:cs="方正仿宋简体"/>
          <w:sz w:val="32"/>
          <w:szCs w:val="32"/>
          <w:lang w:val="en-US" w:eastAsia="zh-CN"/>
        </w:rPr>
        <w:t>10</w:t>
      </w:r>
      <w:r>
        <w:rPr>
          <w:rFonts w:hint="eastAsia" w:ascii="方正仿宋简体" w:hAnsi="方正仿宋简体" w:eastAsia="方正仿宋简体" w:cs="方正仿宋简体"/>
          <w:sz w:val="32"/>
          <w:szCs w:val="32"/>
          <w:lang w:val="en-US" w:eastAsia="zh-CN"/>
        </w:rPr>
        <w:t>日</w:t>
      </w:r>
      <w:bookmarkStart w:id="0" w:name="_GoBack"/>
      <w:bookmarkEnd w:id="0"/>
    </w:p>
    <w:p>
      <w:pPr>
        <w:pStyle w:val="2"/>
        <w:keepNext w:val="0"/>
        <w:keepLines w:val="0"/>
        <w:pageBreakBefore w:val="0"/>
        <w:widowControl w:val="0"/>
        <w:kinsoku/>
        <w:wordWrap/>
        <w:overflowPunct/>
        <w:topLinePunct w:val="0"/>
        <w:autoSpaceDE w:val="0"/>
        <w:autoSpaceDN w:val="0"/>
        <w:bidi w:val="0"/>
        <w:adjustRightInd/>
        <w:snapToGrid/>
        <w:spacing w:before="0" w:line="600" w:lineRule="exact"/>
        <w:ind w:left="0" w:right="0" w:rightChars="0" w:firstLine="640" w:firstLineChars="200"/>
        <w:jc w:val="both"/>
        <w:textAlignment w:val="auto"/>
        <w:rPr>
          <w:rFonts w:hint="eastAsia" w:ascii="仿宋" w:hAnsi="仿宋" w:eastAsia="仿宋" w:cs="仿宋"/>
          <w:sz w:val="32"/>
          <w:szCs w:val="32"/>
        </w:rPr>
      </w:pPr>
    </w:p>
    <w:sectPr>
      <w:footerReference r:id="rId3" w:type="default"/>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方正仿宋简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方正仿宋简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7C8B7"/>
    <w:multiLevelType w:val="singleLevel"/>
    <w:tmpl w:val="1527C8B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66741A"/>
    <w:rsid w:val="0366741A"/>
    <w:rsid w:val="0A141502"/>
    <w:rsid w:val="1E1C3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方正仿宋简体" w:hAnsi="方正仿宋简体" w:eastAsia="方正仿宋简体" w:cs="方正仿宋简体"/>
      <w:sz w:val="22"/>
      <w:szCs w:val="22"/>
      <w:lang w:val="zh-CN" w:eastAsia="zh-CN" w:bidi="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120"/>
    </w:pPr>
    <w:rPr>
      <w:rFonts w:ascii="方正仿宋简体" w:hAnsi="方正仿宋简体" w:eastAsia="方正仿宋简体" w:cs="方正仿宋简体"/>
      <w:sz w:val="32"/>
      <w:szCs w:val="32"/>
      <w:lang w:val="zh-CN" w:eastAsia="zh-CN" w:bidi="zh-CN"/>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Paragraph"/>
    <w:basedOn w:val="1"/>
    <w:qFormat/>
    <w:uiPriority w:val="1"/>
    <w:pPr>
      <w:spacing w:before="109"/>
      <w:ind w:left="1962" w:hanging="242"/>
    </w:pPr>
    <w:rPr>
      <w:rFonts w:ascii="方正仿宋简体" w:hAnsi="方正仿宋简体" w:eastAsia="方正仿宋简体" w:cs="方正仿宋简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75</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2020-07-08T09:58:00Z</dcterms:created>
  <dc:creator>lpokl</dc:creator>
  <cp:lastModifiedBy>小曾</cp:lastModifiedBy>
  <cp:lastPrinted>2020-07-10T01:10:56Z</cp:lastPrinted>
  <dcterms:modified xsi:type="dcterms:W3CDTF">2020-07-10T03:43:27Z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